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5DDF" w14:textId="77777777" w:rsidR="00FB31A8" w:rsidRDefault="00DB3323" w:rsidP="00DB3323">
      <w:pPr>
        <w:spacing w:before="0" w:beforeAutospacing="0" w:after="0" w:afterAutospacing="0"/>
        <w:ind w:firstLine="567"/>
        <w:jc w:val="center"/>
        <w:rPr>
          <w:rFonts w:ascii="Franklin Gothic Demi" w:hAnsi="Franklin Gothic Demi"/>
          <w:color w:val="981D97"/>
          <w:sz w:val="36"/>
          <w:szCs w:val="36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6E83F174" wp14:editId="56D2D9C3">
            <wp:simplePos x="0" y="0"/>
            <wp:positionH relativeFrom="margin">
              <wp:posOffset>5293360</wp:posOffset>
            </wp:positionH>
            <wp:positionV relativeFrom="margin">
              <wp:posOffset>-640080</wp:posOffset>
            </wp:positionV>
            <wp:extent cx="1121410" cy="1121410"/>
            <wp:effectExtent l="0" t="0" r="2540" b="254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32F" w:rsidRPr="00DB3323">
        <w:rPr>
          <w:rFonts w:ascii="Franklin Gothic Demi" w:hAnsi="Franklin Gothic Demi"/>
          <w:color w:val="981D97"/>
          <w:sz w:val="36"/>
          <w:szCs w:val="36"/>
        </w:rPr>
        <w:t xml:space="preserve">DRCC’s </w:t>
      </w:r>
      <w:r w:rsidR="00420A23" w:rsidRPr="00DB3323">
        <w:rPr>
          <w:rFonts w:ascii="Franklin Gothic Demi" w:hAnsi="Franklin Gothic Demi"/>
          <w:color w:val="981D97"/>
          <w:sz w:val="36"/>
          <w:szCs w:val="36"/>
        </w:rPr>
        <w:t xml:space="preserve">Commitment to </w:t>
      </w:r>
      <w:r w:rsidR="007A732F" w:rsidRPr="00DB3323">
        <w:rPr>
          <w:rFonts w:ascii="Franklin Gothic Demi" w:hAnsi="Franklin Gothic Demi"/>
          <w:color w:val="981D97"/>
          <w:sz w:val="36"/>
          <w:szCs w:val="36"/>
        </w:rPr>
        <w:t>Fundraising Standards</w:t>
      </w:r>
    </w:p>
    <w:p w14:paraId="38A123C5" w14:textId="77777777" w:rsidR="00DB3323" w:rsidRDefault="00DB3323" w:rsidP="00DB3323">
      <w:pPr>
        <w:spacing w:before="0" w:beforeAutospacing="0" w:after="0" w:afterAutospacing="0"/>
        <w:ind w:firstLine="567"/>
        <w:jc w:val="center"/>
        <w:rPr>
          <w:rFonts w:ascii="Franklin Gothic Demi" w:hAnsi="Franklin Gothic Demi"/>
          <w:color w:val="981D97"/>
          <w:sz w:val="36"/>
          <w:szCs w:val="36"/>
        </w:rPr>
      </w:pPr>
    </w:p>
    <w:p w14:paraId="18E60014" w14:textId="77777777" w:rsidR="00DB3323" w:rsidRPr="00DB3323" w:rsidRDefault="00DB3323" w:rsidP="00DB3323">
      <w:pPr>
        <w:spacing w:before="0" w:beforeAutospacing="0" w:after="0" w:afterAutospacing="0"/>
        <w:ind w:firstLine="567"/>
        <w:jc w:val="center"/>
        <w:rPr>
          <w:rFonts w:ascii="Franklin Gothic Demi" w:hAnsi="Franklin Gothic Demi"/>
          <w:color w:val="981D97"/>
          <w:sz w:val="36"/>
          <w:szCs w:val="36"/>
        </w:rPr>
      </w:pPr>
    </w:p>
    <w:p w14:paraId="4A9DCBFE" w14:textId="77777777" w:rsidR="00A508E4" w:rsidRDefault="00A508E4" w:rsidP="00DB3323">
      <w:pPr>
        <w:spacing w:before="0" w:beforeAutospacing="0" w:after="0" w:afterAutospacing="0"/>
      </w:pPr>
      <w:r>
        <w:t xml:space="preserve">Trustworthiness and respect are two of Dublin Rape Crisis Centre’s (DRCC) values and they are integral to how we operate as a charity. This includes how we raise funds, how we work with donors and prospective donors and how we spend the funds raised. </w:t>
      </w:r>
    </w:p>
    <w:p w14:paraId="22A7A91D" w14:textId="77777777" w:rsidR="00DB3323" w:rsidRDefault="00DB3323" w:rsidP="00DB3323">
      <w:pPr>
        <w:spacing w:before="0" w:beforeAutospacing="0" w:after="0" w:afterAutospacing="0"/>
      </w:pPr>
    </w:p>
    <w:p w14:paraId="150F8F36" w14:textId="77777777" w:rsidR="00A508E4" w:rsidRDefault="007A732F" w:rsidP="00DB3323">
      <w:pPr>
        <w:spacing w:before="0" w:beforeAutospacing="0" w:after="0" w:afterAutospacing="0"/>
      </w:pPr>
      <w:r>
        <w:t>We aspire for all our donors</w:t>
      </w:r>
      <w:r w:rsidR="00A508E4">
        <w:t xml:space="preserve"> to feel inspired by their involvement with DRCC. We want you to have complete trust that your donation(s) is being used to suppor</w:t>
      </w:r>
      <w:r w:rsidR="00966B5E">
        <w:t>t of our charitable purpose and</w:t>
      </w:r>
      <w:r w:rsidR="00A508E4">
        <w:t xml:space="preserve"> we hope that you enjoy being part of the DRCC family. </w:t>
      </w:r>
    </w:p>
    <w:p w14:paraId="10F5BDA6" w14:textId="77777777" w:rsidR="00DB3323" w:rsidRPr="00DB3323" w:rsidRDefault="00DB3323" w:rsidP="00DB3323">
      <w:pPr>
        <w:spacing w:before="0" w:beforeAutospacing="0" w:after="0" w:afterAutospacing="0"/>
      </w:pPr>
    </w:p>
    <w:p w14:paraId="3E79312B" w14:textId="4D5F83A5" w:rsidR="007A732F" w:rsidRPr="00DB3323" w:rsidRDefault="007A732F" w:rsidP="00DB3323">
      <w:pPr>
        <w:spacing w:before="0" w:beforeAutospacing="0" w:after="0" w:afterAutospacing="0"/>
      </w:pPr>
      <w:r w:rsidRPr="00DB3323">
        <w:t xml:space="preserve">We </w:t>
      </w:r>
      <w:r w:rsidR="00DB3323" w:rsidRPr="00DB3323">
        <w:t xml:space="preserve">are </w:t>
      </w:r>
      <w:r w:rsidRPr="00DB3323">
        <w:t>proud to commit to complying with</w:t>
      </w:r>
      <w:r>
        <w:t xml:space="preserve"> the </w:t>
      </w:r>
      <w:hyperlink r:id="rId10" w:history="1">
        <w:r w:rsidRPr="00C243B2">
          <w:rPr>
            <w:rStyle w:val="Hyperlink"/>
          </w:rPr>
          <w:t>Guidelines for Charitable Organisation</w:t>
        </w:r>
        <w:r w:rsidR="00966B5E" w:rsidRPr="00C243B2">
          <w:rPr>
            <w:rStyle w:val="Hyperlink"/>
          </w:rPr>
          <w:t>s</w:t>
        </w:r>
        <w:r w:rsidRPr="00C243B2">
          <w:rPr>
            <w:rStyle w:val="Hyperlink"/>
          </w:rPr>
          <w:t xml:space="preserve"> on Fundraising from the Public.</w:t>
        </w:r>
      </w:hyperlink>
    </w:p>
    <w:p w14:paraId="4A600A60" w14:textId="77777777" w:rsidR="007A732F" w:rsidRDefault="007A732F" w:rsidP="00DB3323">
      <w:pPr>
        <w:spacing w:before="0" w:beforeAutospacing="0" w:after="0" w:afterAutospacing="0"/>
      </w:pPr>
    </w:p>
    <w:p w14:paraId="617AD0DA" w14:textId="263781FE" w:rsidR="00C4639E" w:rsidRPr="00DB3323" w:rsidRDefault="00C4639E" w:rsidP="00DB3323">
      <w:pPr>
        <w:spacing w:before="0" w:beforeAutospacing="0" w:after="0" w:afterAutospacing="0"/>
        <w:rPr>
          <w:rFonts w:ascii="Franklin Gothic Demi" w:hAnsi="Franklin Gothic Demi"/>
          <w:color w:val="981D97"/>
        </w:rPr>
      </w:pPr>
      <w:r w:rsidRPr="00DB3323">
        <w:rPr>
          <w:rFonts w:ascii="Franklin Gothic Demi" w:hAnsi="Franklin Gothic Demi"/>
          <w:color w:val="981D97"/>
        </w:rPr>
        <w:t>You can read more about DRCC’s commitment to responsible fundraising via:</w:t>
      </w:r>
    </w:p>
    <w:p w14:paraId="3FAB1C14" w14:textId="77777777" w:rsidR="00C4639E" w:rsidRDefault="00C4639E" w:rsidP="00DB3323">
      <w:pPr>
        <w:pStyle w:val="ListParagraph"/>
        <w:numPr>
          <w:ilvl w:val="0"/>
          <w:numId w:val="4"/>
        </w:numPr>
        <w:spacing w:before="0" w:beforeAutospacing="0" w:after="0" w:afterAutospacing="0"/>
      </w:pPr>
      <w:r>
        <w:t>Donor Charter</w:t>
      </w:r>
    </w:p>
    <w:p w14:paraId="2260FFC9" w14:textId="77777777" w:rsidR="00C4639E" w:rsidRDefault="00C4639E" w:rsidP="00DB3323">
      <w:pPr>
        <w:pStyle w:val="ListParagraph"/>
        <w:numPr>
          <w:ilvl w:val="0"/>
          <w:numId w:val="4"/>
        </w:numPr>
        <w:spacing w:before="0" w:beforeAutospacing="0" w:after="0" w:afterAutospacing="0"/>
      </w:pPr>
      <w:r>
        <w:t>Public Compliance Statement</w:t>
      </w:r>
    </w:p>
    <w:p w14:paraId="7E4197A9" w14:textId="7F4D8F92" w:rsidR="00C4639E" w:rsidRDefault="00C4639E" w:rsidP="00DB3323">
      <w:pPr>
        <w:pStyle w:val="ListParagraph"/>
        <w:numPr>
          <w:ilvl w:val="0"/>
          <w:numId w:val="4"/>
        </w:numPr>
        <w:spacing w:before="0" w:beforeAutospacing="0" w:after="0" w:afterAutospacing="0"/>
      </w:pPr>
      <w:r>
        <w:t>Feedback and Complaints Process</w:t>
      </w:r>
      <w:r w:rsidR="003B4635">
        <w:t xml:space="preserve"> for non-service users </w:t>
      </w:r>
    </w:p>
    <w:p w14:paraId="35641FD6" w14:textId="77777777" w:rsidR="007A732F" w:rsidRDefault="007A732F" w:rsidP="00DB3323">
      <w:pPr>
        <w:pStyle w:val="ListParagraph"/>
        <w:numPr>
          <w:ilvl w:val="0"/>
          <w:numId w:val="4"/>
        </w:numPr>
        <w:spacing w:before="0" w:beforeAutospacing="0" w:after="0" w:afterAutospacing="0"/>
      </w:pPr>
      <w:r>
        <w:t>Annual Reports, which include annual audited accounts</w:t>
      </w:r>
    </w:p>
    <w:p w14:paraId="5D262EE1" w14:textId="4A2FC3A1" w:rsidR="0064143C" w:rsidRPr="003B4635" w:rsidRDefault="0064143C" w:rsidP="00DB3323">
      <w:pPr>
        <w:pStyle w:val="ListParagraph"/>
        <w:numPr>
          <w:ilvl w:val="0"/>
          <w:numId w:val="4"/>
        </w:numPr>
        <w:spacing w:before="0" w:beforeAutospacing="0" w:after="0" w:afterAutospacing="0"/>
      </w:pPr>
      <w:r w:rsidRPr="003B4635">
        <w:t>C</w:t>
      </w:r>
      <w:r w:rsidR="003F2C61">
        <w:t xml:space="preserve">harities </w:t>
      </w:r>
      <w:r w:rsidRPr="003B4635">
        <w:t xml:space="preserve">Governance </w:t>
      </w:r>
      <w:r w:rsidR="003F2C61">
        <w:t>Code</w:t>
      </w:r>
    </w:p>
    <w:p w14:paraId="1CE15B49" w14:textId="77777777" w:rsidR="00F022FB" w:rsidRDefault="00F022FB" w:rsidP="00DB3323">
      <w:pPr>
        <w:spacing w:before="0" w:beforeAutospacing="0" w:after="0" w:afterAutospacing="0"/>
        <w:rPr>
          <w:highlight w:val="yellow"/>
        </w:rPr>
      </w:pPr>
    </w:p>
    <w:p w14:paraId="0C77C86E" w14:textId="77777777" w:rsidR="00DB3323" w:rsidRDefault="00DB3323" w:rsidP="00DB3323">
      <w:pPr>
        <w:spacing w:before="0" w:beforeAutospacing="0" w:after="0" w:afterAutospacing="0"/>
        <w:rPr>
          <w:highlight w:val="yellow"/>
        </w:rPr>
      </w:pPr>
    </w:p>
    <w:p w14:paraId="6A50CD52" w14:textId="77777777" w:rsidR="00DB3323" w:rsidRDefault="00DB3323" w:rsidP="00DB3323">
      <w:pPr>
        <w:spacing w:before="0" w:beforeAutospacing="0" w:after="0" w:afterAutospacing="0"/>
        <w:rPr>
          <w:highlight w:val="yellow"/>
        </w:rPr>
      </w:pPr>
    </w:p>
    <w:p w14:paraId="38E1A6D2" w14:textId="77777777" w:rsidR="00DB3323" w:rsidRDefault="00DB3323" w:rsidP="00DB3323">
      <w:pPr>
        <w:spacing w:before="0" w:beforeAutospacing="0" w:after="0" w:afterAutospacing="0"/>
        <w:rPr>
          <w:highlight w:val="yellow"/>
        </w:rPr>
      </w:pPr>
    </w:p>
    <w:sectPr w:rsidR="00DB3323" w:rsidSect="00310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453FA"/>
    <w:multiLevelType w:val="hybridMultilevel"/>
    <w:tmpl w:val="DF72C6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D5155"/>
    <w:multiLevelType w:val="hybridMultilevel"/>
    <w:tmpl w:val="CC90638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0B3E2E"/>
    <w:multiLevelType w:val="hybridMultilevel"/>
    <w:tmpl w:val="4EB4C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150">
    <w:abstractNumId w:val="1"/>
  </w:num>
  <w:num w:numId="2" w16cid:durableId="18911832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265338">
    <w:abstractNumId w:val="0"/>
  </w:num>
  <w:num w:numId="4" w16cid:durableId="1761372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A8"/>
    <w:rsid w:val="00013968"/>
    <w:rsid w:val="00014A7A"/>
    <w:rsid w:val="000514E0"/>
    <w:rsid w:val="00080CFF"/>
    <w:rsid w:val="000B4254"/>
    <w:rsid w:val="000D3173"/>
    <w:rsid w:val="001135D9"/>
    <w:rsid w:val="00170D8A"/>
    <w:rsid w:val="001C32BD"/>
    <w:rsid w:val="001C3F41"/>
    <w:rsid w:val="001F5F91"/>
    <w:rsid w:val="001F5FF1"/>
    <w:rsid w:val="0031098D"/>
    <w:rsid w:val="00347B0E"/>
    <w:rsid w:val="00372298"/>
    <w:rsid w:val="00374AE7"/>
    <w:rsid w:val="003B4635"/>
    <w:rsid w:val="003C4752"/>
    <w:rsid w:val="003F2C61"/>
    <w:rsid w:val="003F6808"/>
    <w:rsid w:val="00420A23"/>
    <w:rsid w:val="004417AD"/>
    <w:rsid w:val="004528C8"/>
    <w:rsid w:val="0045751F"/>
    <w:rsid w:val="0047026C"/>
    <w:rsid w:val="004826FA"/>
    <w:rsid w:val="00502BDF"/>
    <w:rsid w:val="005D487A"/>
    <w:rsid w:val="00600ACA"/>
    <w:rsid w:val="0064143C"/>
    <w:rsid w:val="006448FA"/>
    <w:rsid w:val="006D478B"/>
    <w:rsid w:val="006D7247"/>
    <w:rsid w:val="006E1DDB"/>
    <w:rsid w:val="006E6A10"/>
    <w:rsid w:val="007870F7"/>
    <w:rsid w:val="00793589"/>
    <w:rsid w:val="007A732F"/>
    <w:rsid w:val="007D198B"/>
    <w:rsid w:val="00884BD0"/>
    <w:rsid w:val="008878B1"/>
    <w:rsid w:val="008A7B38"/>
    <w:rsid w:val="00900722"/>
    <w:rsid w:val="00911759"/>
    <w:rsid w:val="00932859"/>
    <w:rsid w:val="0096492E"/>
    <w:rsid w:val="00966B5E"/>
    <w:rsid w:val="00966F51"/>
    <w:rsid w:val="009D200C"/>
    <w:rsid w:val="009F0F78"/>
    <w:rsid w:val="009F6327"/>
    <w:rsid w:val="00A3789E"/>
    <w:rsid w:val="00A37992"/>
    <w:rsid w:val="00A424F7"/>
    <w:rsid w:val="00A508E4"/>
    <w:rsid w:val="00AD33F4"/>
    <w:rsid w:val="00AE4CD0"/>
    <w:rsid w:val="00B243BA"/>
    <w:rsid w:val="00B90951"/>
    <w:rsid w:val="00C243B2"/>
    <w:rsid w:val="00C25A8F"/>
    <w:rsid w:val="00C41A3B"/>
    <w:rsid w:val="00C4639E"/>
    <w:rsid w:val="00C60684"/>
    <w:rsid w:val="00CB4EAC"/>
    <w:rsid w:val="00D00B93"/>
    <w:rsid w:val="00D84572"/>
    <w:rsid w:val="00DB3323"/>
    <w:rsid w:val="00DB6388"/>
    <w:rsid w:val="00DB63BA"/>
    <w:rsid w:val="00DB75C1"/>
    <w:rsid w:val="00E407B5"/>
    <w:rsid w:val="00E50E2A"/>
    <w:rsid w:val="00E53A1A"/>
    <w:rsid w:val="00F022FB"/>
    <w:rsid w:val="00F8356D"/>
    <w:rsid w:val="00F93B7F"/>
    <w:rsid w:val="00FB0ED6"/>
    <w:rsid w:val="00FB31A8"/>
    <w:rsid w:val="00FC726C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63A5"/>
  <w15:docId w15:val="{4075005B-C45A-45CF-9B4D-8BDB5DE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98D"/>
  </w:style>
  <w:style w:type="paragraph" w:styleId="Heading1">
    <w:name w:val="heading 1"/>
    <w:basedOn w:val="Normal"/>
    <w:next w:val="Normal"/>
    <w:link w:val="Heading1Char"/>
    <w:uiPriority w:val="9"/>
    <w:qFormat/>
    <w:rsid w:val="00DB6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F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6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9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3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3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charitiesregulator.ie/media/o5ul004d/guidance-for-fundraising-english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90cb11-c3da-4989-bdab-2bfdddb9d980">
      <UserInfo>
        <DisplayName/>
        <AccountId xsi:nil="true"/>
        <AccountType/>
      </UserInfo>
    </SharedWithUsers>
    <MediaLengthInSeconds xmlns="dc906e56-03bb-47c2-aba5-1d4cb071485d" xsi:nil="true"/>
    <lcf76f155ced4ddcb4097134ff3c332f xmlns="dc906e56-03bb-47c2-aba5-1d4cb071485d">
      <Terms xmlns="http://schemas.microsoft.com/office/infopath/2007/PartnerControls"/>
    </lcf76f155ced4ddcb4097134ff3c332f>
    <TaxCatchAll xmlns="9790cb11-c3da-4989-bdab-2bfdddb9d9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A9E42E4319E41B4DC66264A2AAEF2" ma:contentTypeVersion="18" ma:contentTypeDescription="Create a new document." ma:contentTypeScope="" ma:versionID="6c9d4610c97bbb60653c882e8eb650c8">
  <xsd:schema xmlns:xsd="http://www.w3.org/2001/XMLSchema" xmlns:xs="http://www.w3.org/2001/XMLSchema" xmlns:p="http://schemas.microsoft.com/office/2006/metadata/properties" xmlns:ns2="dc906e56-03bb-47c2-aba5-1d4cb071485d" xmlns:ns3="9790cb11-c3da-4989-bdab-2bfdddb9d980" targetNamespace="http://schemas.microsoft.com/office/2006/metadata/properties" ma:root="true" ma:fieldsID="8176ec7790aa861ff8d312e6cc57c2ea" ns2:_="" ns3:_="">
    <xsd:import namespace="dc906e56-03bb-47c2-aba5-1d4cb071485d"/>
    <xsd:import namespace="9790cb11-c3da-4989-bdab-2bfdddb9d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6e56-03bb-47c2-aba5-1d4cb0714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42e7c6-c67a-4936-8e10-8bf39952fb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0cb11-c3da-4989-bdab-2bfdddb9d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f2290b-8274-4914-bb3b-6afbdbf49cba}" ma:internalName="TaxCatchAll" ma:showField="CatchAllData" ma:web="9790cb11-c3da-4989-bdab-2bfdddb9d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EAF51-3A3D-4585-9904-DCCFDD444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D93565-0F83-48BA-B561-2CE033B5779E}">
  <ds:schemaRefs>
    <ds:schemaRef ds:uri="http://purl.org/dc/elements/1.1/"/>
    <ds:schemaRef ds:uri="dc906e56-03bb-47c2-aba5-1d4cb071485d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9790cb11-c3da-4989-bdab-2bfdddb9d980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C5C3F0-57F2-40AE-8671-BEC7499EC2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A7478-EF53-4C93-8A30-E30AE908B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06e56-03bb-47c2-aba5-1d4cb071485d"/>
    <ds:schemaRef ds:uri="9790cb11-c3da-4989-bdab-2bfdddb9d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Fundraising2</dc:creator>
  <cp:lastModifiedBy>Yvonne Woods</cp:lastModifiedBy>
  <cp:revision>5</cp:revision>
  <cp:lastPrinted>2014-05-01T16:11:00Z</cp:lastPrinted>
  <dcterms:created xsi:type="dcterms:W3CDTF">2025-02-26T10:15:00Z</dcterms:created>
  <dcterms:modified xsi:type="dcterms:W3CDTF">2025-02-28T17:36:00Z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0x010100276A9E42E4319E41B4DC66264A2AAEF2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